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E02" w14:textId="77777777" w:rsidR="00141AEA" w:rsidRPr="00AB0502" w:rsidRDefault="00141AEA" w:rsidP="00141AEA">
      <w:pPr>
        <w:pStyle w:val="2"/>
        <w:spacing w:line="360" w:lineRule="auto"/>
        <w:ind w:firstLineChars="174" w:firstLine="524"/>
        <w:jc w:val="center"/>
        <w:rPr>
          <w:rFonts w:ascii="仿宋" w:eastAsia="仿宋" w:hAnsi="仿宋" w:cs="仿宋"/>
          <w:b/>
          <w:color w:val="000000" w:themeColor="text1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Cs w:val="30"/>
        </w:rPr>
        <w:t>枣庄市精神卫生中心医用氧设备采购项目</w:t>
      </w:r>
    </w:p>
    <w:p w14:paraId="6B530201" w14:textId="77777777" w:rsidR="00141AEA" w:rsidRPr="00AB0502" w:rsidRDefault="00141AEA" w:rsidP="00141AEA">
      <w:pPr>
        <w:pStyle w:val="2"/>
        <w:spacing w:line="360" w:lineRule="auto"/>
        <w:ind w:firstLine="602"/>
        <w:jc w:val="center"/>
        <w:rPr>
          <w:rFonts w:ascii="仿宋" w:eastAsia="仿宋" w:hAnsi="仿宋" w:cs="仿宋"/>
          <w:b/>
          <w:color w:val="000000" w:themeColor="text1"/>
          <w:szCs w:val="30"/>
        </w:rPr>
      </w:pPr>
      <w:r w:rsidRPr="00AB0502">
        <w:rPr>
          <w:rFonts w:ascii="仿宋" w:eastAsia="仿宋" w:hAnsi="仿宋" w:cs="仿宋" w:hint="eastAsia"/>
          <w:b/>
          <w:color w:val="000000" w:themeColor="text1"/>
          <w:szCs w:val="30"/>
        </w:rPr>
        <w:t>竞争性磋商公告</w:t>
      </w:r>
    </w:p>
    <w:p w14:paraId="6A80D1CD" w14:textId="77777777" w:rsidR="00141AEA" w:rsidRPr="00AB0502" w:rsidRDefault="00141AEA" w:rsidP="00141AEA">
      <w:pPr>
        <w:pStyle w:val="2"/>
        <w:spacing w:line="360" w:lineRule="auto"/>
        <w:ind w:firstLineChars="100" w:firstLine="28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一、采购项目名称：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枣庄市精神卫生中心医用氧设备采购项目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14:paraId="6AFDA5F9" w14:textId="22AFA83E" w:rsidR="00141AEA" w:rsidRPr="00AB0502" w:rsidRDefault="00141AEA" w:rsidP="00141AEA">
      <w:pPr>
        <w:pStyle w:val="2"/>
        <w:spacing w:line="360" w:lineRule="auto"/>
        <w:ind w:firstLineChars="100" w:firstLine="28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二、采购项目编号：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SDYC-2023032</w:t>
      </w:r>
      <w:r w:rsidR="009D5596"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14:paraId="1FD52F01" w14:textId="77777777" w:rsidR="00141AEA" w:rsidRPr="00AB0502" w:rsidRDefault="00141AEA" w:rsidP="00141AEA">
      <w:pPr>
        <w:pStyle w:val="2"/>
        <w:spacing w:line="360" w:lineRule="auto"/>
        <w:ind w:firstLineChars="100" w:firstLine="28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三、采购项目分包情况：</w:t>
      </w:r>
    </w:p>
    <w:tbl>
      <w:tblPr>
        <w:tblStyle w:val="a5"/>
        <w:tblW w:w="10348" w:type="dxa"/>
        <w:tblInd w:w="-743" w:type="dxa"/>
        <w:tblLook w:val="04A0" w:firstRow="1" w:lastRow="0" w:firstColumn="1" w:lastColumn="0" w:noHBand="0" w:noVBand="1"/>
      </w:tblPr>
      <w:tblGrid>
        <w:gridCol w:w="1135"/>
        <w:gridCol w:w="992"/>
        <w:gridCol w:w="8221"/>
      </w:tblGrid>
      <w:tr w:rsidR="00141AEA" w:rsidRPr="007C6F88" w14:paraId="60A10E32" w14:textId="77777777" w:rsidTr="006C5C5E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5079026B" w14:textId="77777777" w:rsidR="00141AEA" w:rsidRPr="007C6F88" w:rsidRDefault="00141AEA" w:rsidP="006C5C5E">
            <w:pPr>
              <w:pStyle w:val="2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bookmarkStart w:id="0" w:name="_Hlk91747630"/>
            <w:r w:rsidRPr="007C6F88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名称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5EA088" w14:textId="77777777" w:rsidR="00141AEA" w:rsidRPr="007C6F88" w:rsidRDefault="00141AEA" w:rsidP="006C5C5E">
            <w:pPr>
              <w:pStyle w:val="2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7C6F88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控制价</w:t>
            </w:r>
          </w:p>
        </w:tc>
        <w:tc>
          <w:tcPr>
            <w:tcW w:w="8221" w:type="dxa"/>
            <w:vAlign w:val="center"/>
          </w:tcPr>
          <w:p w14:paraId="42415D32" w14:textId="77777777" w:rsidR="00141AEA" w:rsidRPr="007C6F88" w:rsidRDefault="00141AEA" w:rsidP="006C5C5E">
            <w:pPr>
              <w:pStyle w:val="2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7C6F88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投标人资格要求</w:t>
            </w:r>
          </w:p>
        </w:tc>
      </w:tr>
      <w:tr w:rsidR="00141AEA" w:rsidRPr="007C6F88" w14:paraId="084AAAF5" w14:textId="77777777" w:rsidTr="006C5C5E">
        <w:trPr>
          <w:trHeight w:val="3321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1DAA7580" w14:textId="77777777" w:rsidR="00141AEA" w:rsidRPr="00DB41D7" w:rsidRDefault="00141AEA" w:rsidP="006C5C5E">
            <w:pPr>
              <w:pStyle w:val="2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医用氧设备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6A611B" w14:textId="77777777" w:rsidR="00141AEA" w:rsidRPr="007C6F88" w:rsidRDefault="00141AEA" w:rsidP="006C5C5E">
            <w:pPr>
              <w:pStyle w:val="2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4D7F1C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46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8221" w:type="dxa"/>
          </w:tcPr>
          <w:p w14:paraId="1F1C05BA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（1）在中国境内注册，具有独立承担民事责任的能力；</w:t>
            </w:r>
          </w:p>
          <w:p w14:paraId="11147DE6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（2）具有良好的商业信誉和健全的财务会计制度；</w:t>
            </w:r>
          </w:p>
          <w:p w14:paraId="5A2EA56A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（3）具有履行合同所必需的设备和专业技术能力；</w:t>
            </w:r>
          </w:p>
          <w:p w14:paraId="4A8CAA93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（4）有依法缴纳税收和社会保障资金的良好记录；</w:t>
            </w:r>
          </w:p>
          <w:p w14:paraId="1178A5CB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（5）参加采购活动近三年内，在经营活动中没有违法记录；</w:t>
            </w:r>
          </w:p>
          <w:p w14:paraId="5C7D0ECC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（6）具有相应生产或经营范围和供货能力，具有完善的质量保证体系、售后服务体系和专业安装人员；</w:t>
            </w:r>
            <w:r w:rsidRPr="007C6F88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4AD8ED6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（7）在“信用中国”网站（www.creditchina.gov.cn）中被列入失信被执行人、重大税收违法案件当事人名单的投标人，不得参加本次招标活动；</w:t>
            </w:r>
          </w:p>
          <w:p w14:paraId="514D82B4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（8）单位负责人为同一人或者存在直接控股、管理关系的不同投标人，不得参加同一合同项下的采购活动；</w:t>
            </w:r>
          </w:p>
          <w:p w14:paraId="259C20DD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（9）本项目采用资格后审，接受报名不代表资格审核通过，不接受联合体投标；</w:t>
            </w:r>
          </w:p>
          <w:p w14:paraId="71A58038" w14:textId="77777777" w:rsidR="00141AEA" w:rsidRPr="007C6F88" w:rsidRDefault="00141AEA" w:rsidP="006C5C5E">
            <w:pPr>
              <w:pStyle w:val="2"/>
              <w:spacing w:line="360" w:lineRule="auto"/>
              <w:ind w:firstLineChars="100" w:firstLine="280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（10）本项目兼投兼中；</w:t>
            </w:r>
          </w:p>
          <w:p w14:paraId="7534DE8D" w14:textId="77777777" w:rsidR="00141AEA" w:rsidRPr="007C6F88" w:rsidRDefault="00141AEA" w:rsidP="006C5C5E">
            <w:pPr>
              <w:pStyle w:val="2"/>
              <w:spacing w:line="360" w:lineRule="auto"/>
              <w:ind w:firstLineChars="0" w:firstLine="0"/>
              <w:jc w:val="left"/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</w:pPr>
            <w:r w:rsidRPr="007C6F88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 xml:space="preserve">  （11）法律法规对投标人的其它要求规定。</w:t>
            </w:r>
          </w:p>
        </w:tc>
      </w:tr>
    </w:tbl>
    <w:bookmarkEnd w:id="0"/>
    <w:p w14:paraId="338D237D" w14:textId="77777777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四、报名及获取磋商文件：</w:t>
      </w:r>
    </w:p>
    <w:p w14:paraId="48974BE0" w14:textId="408AE4BF" w:rsidR="00141AEA" w:rsidRPr="00AB0502" w:rsidRDefault="00141AEA" w:rsidP="00141AEA">
      <w:pPr>
        <w:pStyle w:val="2"/>
        <w:spacing w:line="360" w:lineRule="auto"/>
        <w:ind w:firstLineChars="100" w:firstLine="28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时间：</w:t>
      </w:r>
      <w:bookmarkStart w:id="1" w:name="_Hlk80284980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 w:rsidR="009D5596">
        <w:rPr>
          <w:rFonts w:ascii="仿宋" w:eastAsia="仿宋" w:hAnsi="仿宋" w:cs="仿宋"/>
          <w:color w:val="000000" w:themeColor="text1"/>
          <w:sz w:val="28"/>
          <w:szCs w:val="28"/>
        </w:rPr>
        <w:t>22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日上午9：00至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 w:rsidR="009D5596">
        <w:rPr>
          <w:rFonts w:ascii="仿宋" w:eastAsia="仿宋" w:hAnsi="仿宋" w:cs="仿宋"/>
          <w:color w:val="000000" w:themeColor="text1"/>
          <w:sz w:val="28"/>
          <w:szCs w:val="28"/>
        </w:rPr>
        <w:t>28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日下午16：30（北京时间）</w:t>
      </w:r>
      <w:bookmarkEnd w:id="1"/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14:paraId="6F46A591" w14:textId="77777777" w:rsidR="00141AEA" w:rsidRPr="00AB0502" w:rsidRDefault="00141AEA" w:rsidP="00141AEA">
      <w:pPr>
        <w:pStyle w:val="2"/>
        <w:spacing w:line="360" w:lineRule="auto"/>
        <w:ind w:firstLineChars="100" w:firstLine="28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地点：在枣庄市公共资源电子交易平台下载招标文件</w:t>
      </w:r>
      <w:r w:rsidRPr="002558DC"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 w:rsidRPr="002558DC">
        <w:rPr>
          <w:rFonts w:ascii="仿宋" w:eastAsia="仿宋" w:hAnsi="仿宋" w:cs="仿宋"/>
          <w:color w:val="000000" w:themeColor="text1"/>
          <w:sz w:val="28"/>
          <w:szCs w:val="28"/>
        </w:rPr>
        <w:t>http://ggzy.zaozhuang.gov.cn/）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</w:p>
    <w:p w14:paraId="044A99AD" w14:textId="77777777" w:rsidR="00141AEA" w:rsidRPr="00AB0502" w:rsidRDefault="00141AEA" w:rsidP="00141AEA">
      <w:pPr>
        <w:pStyle w:val="2"/>
        <w:spacing w:line="360" w:lineRule="auto"/>
        <w:ind w:firstLineChars="100" w:firstLine="28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获取方式：网上报名。供应商进入枣庄市公共资源电子交易平台，在报名截止时间前注册并登陆后进行网上投标报名。未在网上报名或网上报名不成功的，无资格进行投标；</w:t>
      </w:r>
    </w:p>
    <w:p w14:paraId="3CF627D6" w14:textId="77777777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/>
          <w:color w:val="000000" w:themeColor="text1"/>
          <w:sz w:val="28"/>
          <w:szCs w:val="28"/>
        </w:rPr>
        <w:t>备注：网上报名通过不代表资格审查的最终通过或合格，供应商最终资格的确认以资格后审时磋商小组审查结论为准。</w:t>
      </w:r>
    </w:p>
    <w:p w14:paraId="4A631A1A" w14:textId="77777777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磋商文件工本费：</w:t>
      </w:r>
      <w:r w:rsidRPr="00AB0502">
        <w:rPr>
          <w:rFonts w:ascii="仿宋" w:eastAsia="仿宋" w:hAnsi="仿宋" w:cs="仿宋"/>
          <w:color w:val="000000" w:themeColor="text1"/>
          <w:sz w:val="28"/>
          <w:szCs w:val="28"/>
        </w:rPr>
        <w:t>0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元/包。</w:t>
      </w:r>
    </w:p>
    <w:p w14:paraId="56ED3DB9" w14:textId="77777777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五、响应文件上传截止时间:</w:t>
      </w:r>
    </w:p>
    <w:p w14:paraId="6665B9B9" w14:textId="5DE8F864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1、截止时间：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4月</w:t>
      </w:r>
      <w:r w:rsidR="009D5596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9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时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 w:rsidRPr="00AB0502">
        <w:rPr>
          <w:rFonts w:ascii="仿宋" w:eastAsia="仿宋" w:hAnsi="仿宋" w:cs="仿宋"/>
          <w:color w:val="000000" w:themeColor="text1"/>
          <w:sz w:val="28"/>
          <w:szCs w:val="28"/>
        </w:rPr>
        <w:t>0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分前（北京时间）；</w:t>
      </w:r>
    </w:p>
    <w:p w14:paraId="6792CE0A" w14:textId="77777777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/>
          <w:color w:val="000000" w:themeColor="text1"/>
          <w:sz w:val="28"/>
          <w:szCs w:val="28"/>
        </w:rPr>
        <w:t>2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、方式：本项目为电子招投标，请各投标人通过枣庄市公共资源电子交易平台投标，投标人应在报价截止时间前按照枣庄市公共资源交易网</w:t>
      </w:r>
      <w:r w:rsidRPr="00AB0502">
        <w:rPr>
          <w:rFonts w:ascii="仿宋" w:eastAsia="仿宋" w:hAnsi="仿宋" w:cs="仿宋"/>
          <w:color w:val="000000" w:themeColor="text1"/>
          <w:sz w:val="28"/>
          <w:szCs w:val="28"/>
        </w:rPr>
        <w:t>—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办事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指南中《枣庄市公共资源电子交易平台医用设备采购供应商操作手册》中相关流程将电子投标文件上传至枣庄市公共资源交易网系统内，逾期系统将自动关闭，未完成上传的投标文件将被拒绝；投标人须到枣庄市公共资源交易中心办理企业信息入库后再办理CA证书。枣庄市公共资源交易中心联系电话：0632-8252190。</w:t>
      </w:r>
    </w:p>
    <w:p w14:paraId="05F73BB0" w14:textId="77777777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六、开标时间及地点</w:t>
      </w:r>
    </w:p>
    <w:p w14:paraId="78B9918C" w14:textId="5C85F04C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1、时间：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4月</w:t>
      </w:r>
      <w:r w:rsidR="009D5596">
        <w:rPr>
          <w:rFonts w:ascii="仿宋" w:eastAsia="仿宋" w:hAnsi="仿宋" w:cs="仿宋"/>
          <w:color w:val="000000" w:themeColor="text1"/>
          <w:sz w:val="28"/>
          <w:szCs w:val="28"/>
        </w:rPr>
        <w:t>4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9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时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 w:rsidRPr="00AB0502">
        <w:rPr>
          <w:rFonts w:ascii="仿宋" w:eastAsia="仿宋" w:hAnsi="仿宋" w:cs="仿宋"/>
          <w:color w:val="000000" w:themeColor="text1"/>
          <w:sz w:val="28"/>
          <w:szCs w:val="28"/>
        </w:rPr>
        <w:t>0</w:t>
      </w: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分（北京时间）</w:t>
      </w:r>
    </w:p>
    <w:p w14:paraId="0211940F" w14:textId="77777777" w:rsidR="00141AEA" w:rsidRPr="00AB0502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2、地点：枣庄市民中心北2区枣庄市公共资源交易中心开标室；</w:t>
      </w:r>
    </w:p>
    <w:p w14:paraId="7769C203" w14:textId="77777777" w:rsidR="00141AEA" w:rsidRPr="00AB0502" w:rsidRDefault="00141AEA" w:rsidP="00141AEA">
      <w:pPr>
        <w:pStyle w:val="2"/>
        <w:spacing w:line="360" w:lineRule="auto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3、</w:t>
      </w:r>
      <w:r w:rsidRPr="00AB0502"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网上开标地址：枣庄市公共资源交易网-不见面开标大厅。</w:t>
      </w:r>
    </w:p>
    <w:p w14:paraId="2F44E0A2" w14:textId="77777777" w:rsidR="00141AEA" w:rsidRPr="00AB0502" w:rsidRDefault="00141AEA" w:rsidP="00141AEA">
      <w:pPr>
        <w:pStyle w:val="2"/>
        <w:spacing w:line="360" w:lineRule="auto"/>
        <w:ind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注：本项目实行网上不见面开标，投标人无需到达开标现场，请各投标人通过枣庄市公共资源交易中心网站电子交易服务“不见面开标大厅”入口远程</w:t>
      </w:r>
      <w:r w:rsidRPr="00AB0502">
        <w:rPr>
          <w:rFonts w:ascii="仿宋" w:eastAsia="仿宋" w:hAnsi="仿宋" w:cs="宋体" w:hint="eastAsia"/>
          <w:color w:val="000000" w:themeColor="text1"/>
          <w:szCs w:val="28"/>
          <w:shd w:val="clear" w:color="auto" w:fill="FFFFFF"/>
        </w:rPr>
        <w:t>签到、</w:t>
      </w:r>
      <w:r w:rsidRPr="00AB0502"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解密投标文件</w:t>
      </w:r>
      <w:r w:rsidRPr="00AB0502">
        <w:rPr>
          <w:rFonts w:ascii="仿宋" w:eastAsia="仿宋" w:hAnsi="仿宋" w:cs="宋体" w:hint="eastAsia"/>
          <w:color w:val="000000" w:themeColor="text1"/>
          <w:szCs w:val="28"/>
          <w:shd w:val="clear" w:color="auto" w:fill="FFFFFF"/>
        </w:rPr>
        <w:t>；</w:t>
      </w:r>
      <w:r w:rsidRPr="00AB0502"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建议开标前至少提前30分钟登录系统。</w:t>
      </w:r>
    </w:p>
    <w:p w14:paraId="006A74DB" w14:textId="77777777" w:rsidR="00141AEA" w:rsidRPr="00C9069B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AB0502">
        <w:rPr>
          <w:rFonts w:ascii="仿宋" w:eastAsia="仿宋" w:hAnsi="仿宋" w:cs="仿宋" w:hint="eastAsia"/>
          <w:color w:val="000000" w:themeColor="text1"/>
          <w:sz w:val="28"/>
          <w:szCs w:val="28"/>
        </w:rPr>
        <w:t>七、</w:t>
      </w: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接收异议联系方式:</w:t>
      </w:r>
    </w:p>
    <w:p w14:paraId="0F11AC69" w14:textId="77777777" w:rsidR="00141AEA" w:rsidRPr="00C9069B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采购代理机构：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山东医诚项目管理咨询有限公司</w:t>
      </w: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14:paraId="61959285" w14:textId="77777777" w:rsidR="00141AEA" w:rsidRPr="00C9069B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联系人：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王</w:t>
      </w: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女士</w:t>
      </w:r>
    </w:p>
    <w:p w14:paraId="4222E60D" w14:textId="77777777" w:rsidR="00141AEA" w:rsidRPr="00C9069B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联系电话：</w:t>
      </w:r>
      <w:r w:rsidRPr="000827AB">
        <w:rPr>
          <w:rFonts w:ascii="仿宋" w:eastAsia="仿宋" w:hAnsi="仿宋" w:hint="eastAsia"/>
          <w:bCs/>
        </w:rPr>
        <w:t>0632-3090297</w:t>
      </w:r>
      <w:r w:rsidRPr="00CF440B">
        <w:rPr>
          <w:rFonts w:ascii="仿宋" w:eastAsia="仿宋" w:hAnsi="仿宋"/>
          <w:bCs/>
        </w:rPr>
        <w:t>/18663209701</w:t>
      </w:r>
    </w:p>
    <w:p w14:paraId="4FE047E7" w14:textId="77777777" w:rsidR="00141AEA" w:rsidRPr="00C9069B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采购人：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枣庄市精神卫生中心</w:t>
      </w: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14:paraId="6A33582F" w14:textId="77777777" w:rsidR="00141AEA" w:rsidRPr="00C9069B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</w:t>
      </w:r>
      <w:r w:rsidRPr="00F7207F">
        <w:rPr>
          <w:rFonts w:ascii="仿宋" w:eastAsia="仿宋" w:hAnsi="仿宋" w:cs="仿宋" w:hint="eastAsia"/>
          <w:color w:val="000000" w:themeColor="text1"/>
          <w:sz w:val="28"/>
          <w:szCs w:val="28"/>
        </w:rPr>
        <w:t>枣庄市市中区汇泉路6号</w:t>
      </w:r>
    </w:p>
    <w:p w14:paraId="4ECAF929" w14:textId="77777777" w:rsidR="00141AEA" w:rsidRPr="00C9069B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>联系人：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黄主任</w:t>
      </w:r>
    </w:p>
    <w:p w14:paraId="5BC57DEC" w14:textId="77777777" w:rsidR="00141AEA" w:rsidRDefault="00141AEA" w:rsidP="00141AEA">
      <w:pPr>
        <w:pStyle w:val="2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9069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联系方式: </w:t>
      </w:r>
      <w:r w:rsidRPr="00F7207F">
        <w:rPr>
          <w:rFonts w:ascii="仿宋" w:eastAsia="仿宋" w:hAnsi="仿宋" w:cs="仿宋"/>
          <w:color w:val="000000" w:themeColor="text1"/>
          <w:sz w:val="28"/>
          <w:szCs w:val="28"/>
        </w:rPr>
        <w:t>0632-8076116</w:t>
      </w:r>
    </w:p>
    <w:p w14:paraId="427CB361" w14:textId="77777777" w:rsidR="00141AEA" w:rsidRDefault="00141AEA" w:rsidP="00141AEA">
      <w:pPr>
        <w:pStyle w:val="2"/>
        <w:spacing w:line="360" w:lineRule="auto"/>
        <w:ind w:firstLineChars="100" w:firstLine="300"/>
        <w:jc w:val="left"/>
        <w:rPr>
          <w:color w:val="000000" w:themeColor="text1"/>
        </w:rPr>
      </w:pPr>
    </w:p>
    <w:p w14:paraId="44FA789D" w14:textId="77777777" w:rsidR="00141AEA" w:rsidRPr="00AB0502" w:rsidRDefault="00141AEA" w:rsidP="00141AEA">
      <w:pPr>
        <w:pStyle w:val="2"/>
        <w:spacing w:line="360" w:lineRule="auto"/>
        <w:ind w:firstLineChars="100" w:firstLine="300"/>
        <w:jc w:val="left"/>
        <w:rPr>
          <w:color w:val="000000" w:themeColor="text1"/>
        </w:rPr>
      </w:pPr>
    </w:p>
    <w:p w14:paraId="3C3D3994" w14:textId="63D62AC2" w:rsidR="00141AEA" w:rsidRPr="00141AEA" w:rsidRDefault="00141AEA" w:rsidP="00141AEA">
      <w:pPr>
        <w:pStyle w:val="2"/>
        <w:spacing w:line="360" w:lineRule="auto"/>
        <w:ind w:firstLine="562"/>
      </w:pPr>
      <w:bookmarkStart w:id="2" w:name="_Hlk98851907"/>
      <w:r w:rsidRPr="00AB050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参加招标投标活动的各交易主体，应做好个人防护，听从工作人员引导，精简参加人员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。</w:t>
      </w:r>
      <w:r w:rsidRPr="00AB0502">
        <w:rPr>
          <w:rFonts w:ascii="仿宋" w:eastAsia="仿宋" w:hAnsi="仿宋"/>
          <w:b/>
          <w:bCs/>
          <w:color w:val="000000" w:themeColor="text1"/>
          <w:sz w:val="28"/>
          <w:szCs w:val="28"/>
        </w:rPr>
        <w:t>现场请勿摘除口罩，保持安全距离，结束后请及时离场，不得逗留。</w:t>
      </w:r>
      <w:bookmarkEnd w:id="2"/>
    </w:p>
    <w:sectPr w:rsidR="00141AEA" w:rsidRPr="00141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09B6" w14:textId="77777777" w:rsidR="00021FAD" w:rsidRDefault="00021FAD" w:rsidP="009D5596">
      <w:r>
        <w:separator/>
      </w:r>
    </w:p>
  </w:endnote>
  <w:endnote w:type="continuationSeparator" w:id="0">
    <w:p w14:paraId="22C86FC3" w14:textId="77777777" w:rsidR="00021FAD" w:rsidRDefault="00021FAD" w:rsidP="009D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6245" w14:textId="77777777" w:rsidR="00021FAD" w:rsidRDefault="00021FAD" w:rsidP="009D5596">
      <w:r>
        <w:separator/>
      </w:r>
    </w:p>
  </w:footnote>
  <w:footnote w:type="continuationSeparator" w:id="0">
    <w:p w14:paraId="31A7AA4D" w14:textId="77777777" w:rsidR="00021FAD" w:rsidRDefault="00021FAD" w:rsidP="009D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EA"/>
    <w:rsid w:val="00021FAD"/>
    <w:rsid w:val="00141AEA"/>
    <w:rsid w:val="00204264"/>
    <w:rsid w:val="004D7F1C"/>
    <w:rsid w:val="007301D7"/>
    <w:rsid w:val="009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18EDF"/>
  <w15:chartTrackingRefBased/>
  <w15:docId w15:val="{28C3BEED-D246-4359-A9AA-20F5B6A7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41AEA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1AE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41AEA"/>
    <w:rPr>
      <w:szCs w:val="24"/>
      <w14:ligatures w14:val="none"/>
    </w:rPr>
  </w:style>
  <w:style w:type="paragraph" w:styleId="2">
    <w:name w:val="Body Text First Indent 2"/>
    <w:basedOn w:val="a3"/>
    <w:link w:val="20"/>
    <w:qFormat/>
    <w:rsid w:val="00141AEA"/>
    <w:pPr>
      <w:spacing w:after="0"/>
      <w:ind w:leftChars="0" w:left="0" w:firstLineChars="200" w:firstLine="420"/>
    </w:pPr>
    <w:rPr>
      <w:rFonts w:ascii="宋体" w:hAnsi="宋体"/>
      <w:sz w:val="30"/>
    </w:rPr>
  </w:style>
  <w:style w:type="character" w:customStyle="1" w:styleId="20">
    <w:name w:val="正文文本首行缩进 2 字符"/>
    <w:basedOn w:val="a4"/>
    <w:link w:val="2"/>
    <w:rsid w:val="00141AEA"/>
    <w:rPr>
      <w:rFonts w:ascii="宋体" w:hAnsi="宋体"/>
      <w:sz w:val="30"/>
      <w:szCs w:val="24"/>
      <w14:ligatures w14:val="none"/>
    </w:rPr>
  </w:style>
  <w:style w:type="table" w:styleId="a5">
    <w:name w:val="Table Grid"/>
    <w:basedOn w:val="a1"/>
    <w:uiPriority w:val="59"/>
    <w:unhideWhenUsed/>
    <w:rsid w:val="00141A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D5596"/>
    <w:rPr>
      <w:sz w:val="18"/>
      <w:szCs w:val="18"/>
      <w14:ligatures w14:val="none"/>
    </w:rPr>
  </w:style>
  <w:style w:type="paragraph" w:styleId="a8">
    <w:name w:val="footer"/>
    <w:basedOn w:val="a"/>
    <w:link w:val="a9"/>
    <w:uiPriority w:val="99"/>
    <w:unhideWhenUsed/>
    <w:rsid w:val="009D5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D5596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5</cp:revision>
  <dcterms:created xsi:type="dcterms:W3CDTF">2023-03-20T05:19:00Z</dcterms:created>
  <dcterms:modified xsi:type="dcterms:W3CDTF">2023-03-21T07:22:00Z</dcterms:modified>
</cp:coreProperties>
</file>